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wt4Iou2QdC8BkYOHu8WwlM==&#10;" textCheckSum="" ver="1">
  <a:bounds l="-1716" t="12" r="10794" b="297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2" name="22 Rectángulo redondeado"/>
        <wps:cNvSpPr/>
        <wps:spPr>
          <a:xfrm>
            <a:off x="0" y="0"/>
            <a:ext cx="7943850" cy="180975"/>
          </a:xfrm>
          <a:prstGeom prst="roundRect">
            <a:avLst/>
          </a:prstGeom>
          <a:solidFill>
            <a:srgbClr val="EEECE1">
              <a:lumMod val="75000"/>
            </a:srgbClr>
          </a:solidFill>
          <a:ln w="25400" cap="flat" cmpd="sng" algn="ctr">
            <a:noFill/>
            <a:prstDash val="solid"/>
          </a:ln>
          <a:effectLst>
            <a:softEdge rad="63500"/>
          </a:effectLst>
        </wps:spPr>
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wps:bodyPr>
      </wps:wsp>
    </a:graphicData>
  </a:graphic>
</wp:e2oholder>
</file>